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A2" w:rsidRDefault="00B862A2" w:rsidP="00B862A2">
      <w:pPr>
        <w:pStyle w:val="a3"/>
        <w:shd w:val="clear" w:color="auto" w:fill="FFFFFF"/>
        <w:spacing w:before="0" w:beforeAutospacing="0" w:after="0" w:afterAutospacing="0"/>
        <w:ind w:firstLine="708"/>
        <w:jc w:val="both"/>
        <w:rPr>
          <w:b/>
          <w:sz w:val="28"/>
          <w:szCs w:val="28"/>
        </w:rPr>
      </w:pPr>
      <w:r w:rsidRPr="00B862A2">
        <w:rPr>
          <w:b/>
          <w:sz w:val="28"/>
          <w:szCs w:val="28"/>
        </w:rPr>
        <w:t>Патентная система налогообложения</w:t>
      </w:r>
    </w:p>
    <w:p w:rsidR="00B862A2" w:rsidRPr="00B862A2" w:rsidRDefault="00B862A2" w:rsidP="00B862A2">
      <w:pPr>
        <w:pStyle w:val="a3"/>
        <w:shd w:val="clear" w:color="auto" w:fill="FFFFFF"/>
        <w:spacing w:before="0" w:beforeAutospacing="0" w:after="0" w:afterAutospacing="0"/>
        <w:ind w:firstLine="708"/>
        <w:jc w:val="both"/>
        <w:rPr>
          <w:b/>
          <w:sz w:val="28"/>
          <w:szCs w:val="28"/>
        </w:rPr>
      </w:pPr>
    </w:p>
    <w:p w:rsidR="00DB554E" w:rsidRDefault="009B5134" w:rsidP="00B862A2">
      <w:pPr>
        <w:pStyle w:val="a3"/>
        <w:shd w:val="clear" w:color="auto" w:fill="FFFFFF"/>
        <w:spacing w:before="0" w:beforeAutospacing="0" w:after="0" w:afterAutospacing="0"/>
        <w:ind w:firstLine="708"/>
        <w:jc w:val="both"/>
        <w:rPr>
          <w:sz w:val="28"/>
          <w:szCs w:val="28"/>
        </w:rPr>
      </w:pPr>
      <w:r>
        <w:rPr>
          <w:sz w:val="28"/>
          <w:szCs w:val="28"/>
        </w:rPr>
        <w:t>Патентная</w:t>
      </w:r>
      <w:r w:rsidRPr="009B5134">
        <w:rPr>
          <w:sz w:val="28"/>
          <w:szCs w:val="28"/>
        </w:rPr>
        <w:t xml:space="preserve"> систем</w:t>
      </w:r>
      <w:r>
        <w:rPr>
          <w:sz w:val="28"/>
          <w:szCs w:val="28"/>
        </w:rPr>
        <w:t xml:space="preserve">а налогообложения (ПСН) </w:t>
      </w:r>
      <w:r w:rsidRPr="009B5134">
        <w:rPr>
          <w:sz w:val="28"/>
          <w:szCs w:val="28"/>
        </w:rPr>
        <w:t>существует как специальный налоговый режим</w:t>
      </w:r>
      <w:r w:rsidR="00DB554E">
        <w:rPr>
          <w:sz w:val="28"/>
          <w:szCs w:val="28"/>
        </w:rPr>
        <w:t xml:space="preserve"> для</w:t>
      </w:r>
      <w:r w:rsidR="00DB554E" w:rsidRPr="00DB554E">
        <w:rPr>
          <w:sz w:val="28"/>
          <w:szCs w:val="28"/>
        </w:rPr>
        <w:t xml:space="preserve"> индивидуальны</w:t>
      </w:r>
      <w:r w:rsidR="00DB554E">
        <w:rPr>
          <w:sz w:val="28"/>
          <w:szCs w:val="28"/>
        </w:rPr>
        <w:t>х</w:t>
      </w:r>
      <w:r w:rsidR="00DB554E" w:rsidRPr="00DB554E">
        <w:rPr>
          <w:sz w:val="28"/>
          <w:szCs w:val="28"/>
        </w:rPr>
        <w:t xml:space="preserve"> предпринимател</w:t>
      </w:r>
      <w:r w:rsidR="00DB554E">
        <w:rPr>
          <w:sz w:val="28"/>
          <w:szCs w:val="28"/>
        </w:rPr>
        <w:t>ей,</w:t>
      </w:r>
      <w:r w:rsidR="00DB554E" w:rsidRPr="00DB554E">
        <w:rPr>
          <w:sz w:val="28"/>
          <w:szCs w:val="28"/>
        </w:rPr>
        <w:t xml:space="preserve"> </w:t>
      </w:r>
      <w:r w:rsidR="00DB554E" w:rsidRPr="009B5134">
        <w:rPr>
          <w:sz w:val="28"/>
          <w:szCs w:val="28"/>
        </w:rPr>
        <w:t>которые ведут сезонную деятельность, например, открываютс</w:t>
      </w:r>
      <w:r w:rsidR="00DB554E">
        <w:rPr>
          <w:sz w:val="28"/>
          <w:szCs w:val="28"/>
        </w:rPr>
        <w:t>я только на летний сезон.</w:t>
      </w:r>
    </w:p>
    <w:p w:rsidR="009B5134" w:rsidRDefault="00DB554E" w:rsidP="00B862A2">
      <w:pPr>
        <w:pStyle w:val="a3"/>
        <w:shd w:val="clear" w:color="auto" w:fill="FFFFFF"/>
        <w:spacing w:before="0" w:beforeAutospacing="0" w:after="0" w:afterAutospacing="0"/>
        <w:ind w:firstLine="708"/>
        <w:jc w:val="both"/>
        <w:rPr>
          <w:sz w:val="28"/>
          <w:szCs w:val="28"/>
        </w:rPr>
      </w:pPr>
      <w:r w:rsidRPr="009B5134">
        <w:rPr>
          <w:sz w:val="28"/>
          <w:szCs w:val="28"/>
        </w:rPr>
        <w:t>ПСН является простой и понятной</w:t>
      </w:r>
      <w:r>
        <w:rPr>
          <w:sz w:val="28"/>
          <w:szCs w:val="28"/>
        </w:rPr>
        <w:t>,</w:t>
      </w:r>
      <w:r w:rsidRPr="009B5134">
        <w:rPr>
          <w:sz w:val="28"/>
          <w:szCs w:val="28"/>
        </w:rPr>
        <w:t xml:space="preserve"> так как нет необходимости вести бухучет, подавать декларации, оформлять кассовые аппараты.</w:t>
      </w:r>
    </w:p>
    <w:p w:rsidR="009B5134" w:rsidRPr="009B5134" w:rsidRDefault="009B5134" w:rsidP="00B862A2">
      <w:pPr>
        <w:pStyle w:val="a3"/>
        <w:shd w:val="clear" w:color="auto" w:fill="FFFFFF"/>
        <w:spacing w:before="0" w:beforeAutospacing="0" w:after="0" w:afterAutospacing="0"/>
        <w:ind w:firstLine="708"/>
        <w:jc w:val="both"/>
        <w:rPr>
          <w:sz w:val="28"/>
          <w:szCs w:val="28"/>
        </w:rPr>
      </w:pPr>
      <w:r w:rsidRPr="009B5134">
        <w:rPr>
          <w:sz w:val="28"/>
          <w:szCs w:val="28"/>
        </w:rPr>
        <w:t>Плюсом ПСН является выплата одного налога, предприниматель платит за патент. Интересно, что фактический доход ИП не зависит от суммы налога. Самому предпринимателю ничего высчитывать не нужно. Для каждого вида деятельности устанавливается фиксированная стоимость. Она формируется таким образом: берут стандартный потенциальный годовой доход, установленный в каждом субъекте РФ, и из него высчитывают среднюю стоимость патента.</w:t>
      </w:r>
    </w:p>
    <w:p w:rsidR="009B5134" w:rsidRPr="009B5134" w:rsidRDefault="009B5134" w:rsidP="00B862A2">
      <w:pPr>
        <w:pStyle w:val="a3"/>
        <w:shd w:val="clear" w:color="auto" w:fill="FFFFFF"/>
        <w:spacing w:before="0" w:beforeAutospacing="0" w:after="0" w:afterAutospacing="0"/>
        <w:ind w:firstLine="708"/>
        <w:jc w:val="both"/>
        <w:rPr>
          <w:sz w:val="28"/>
          <w:szCs w:val="28"/>
        </w:rPr>
      </w:pPr>
      <w:r w:rsidRPr="009B5134">
        <w:rPr>
          <w:sz w:val="28"/>
          <w:szCs w:val="28"/>
        </w:rPr>
        <w:t>Индивидуальный предприниматель освобождается от оплаты НДФЛ</w:t>
      </w:r>
      <w:r w:rsidR="00DB554E">
        <w:rPr>
          <w:sz w:val="28"/>
          <w:szCs w:val="28"/>
        </w:rPr>
        <w:t>.</w:t>
      </w:r>
      <w:r w:rsidRPr="009B5134">
        <w:rPr>
          <w:sz w:val="28"/>
          <w:szCs w:val="28"/>
        </w:rPr>
        <w:t xml:space="preserve"> Предприниматель также освобождается от выплаты налога на доход физлица. Для многих это является неоспоримым преимуществом. Итак, сумма патентного налога фиксированная. </w:t>
      </w:r>
    </w:p>
    <w:p w:rsidR="00C62251" w:rsidRPr="00C62251" w:rsidRDefault="00C62251" w:rsidP="00B862A2">
      <w:pPr>
        <w:spacing w:after="0" w:line="240" w:lineRule="auto"/>
        <w:ind w:firstLine="708"/>
        <w:jc w:val="both"/>
        <w:rPr>
          <w:rFonts w:ascii="Times New Roman" w:eastAsia="Times New Roman" w:hAnsi="Times New Roman" w:cs="Times New Roman"/>
          <w:sz w:val="28"/>
          <w:szCs w:val="28"/>
          <w:lang w:eastAsia="ru-RU"/>
        </w:rPr>
      </w:pPr>
      <w:r w:rsidRPr="00C62251">
        <w:rPr>
          <w:rFonts w:ascii="Times New Roman" w:eastAsia="Times New Roman" w:hAnsi="Times New Roman" w:cs="Times New Roman"/>
          <w:sz w:val="28"/>
          <w:szCs w:val="28"/>
          <w:lang w:eastAsia="ru-RU"/>
        </w:rPr>
        <w:t>Патент выдается с любого числа месяца, указанного ИП в заявлении на получение патента, на любое количество дней, но не менее месяца и в пределах календарного года выдачи.</w:t>
      </w:r>
    </w:p>
    <w:p w:rsidR="009B5134" w:rsidRPr="009B5134" w:rsidRDefault="009B5134" w:rsidP="00B862A2">
      <w:pPr>
        <w:pStyle w:val="a3"/>
        <w:shd w:val="clear" w:color="auto" w:fill="FFFFFF"/>
        <w:spacing w:before="0" w:beforeAutospacing="0" w:after="0" w:afterAutospacing="0"/>
        <w:ind w:firstLine="708"/>
        <w:jc w:val="both"/>
        <w:rPr>
          <w:sz w:val="28"/>
          <w:szCs w:val="28"/>
        </w:rPr>
      </w:pPr>
      <w:r w:rsidRPr="009B5134">
        <w:rPr>
          <w:sz w:val="28"/>
          <w:szCs w:val="28"/>
        </w:rPr>
        <w:t>Преимуществом ПСН является упрощенная схема учета, все, что нужно, — это книга учета доходов ИП. На каждый патент заводится отдельная книга. Особых указаний и регламентов по ведению такого документа нет, это можно делать в обычных электронных таблицах, главное — отражать все доходы.</w:t>
      </w:r>
    </w:p>
    <w:p w:rsidR="009B5134" w:rsidRPr="009B5134" w:rsidRDefault="009B5134" w:rsidP="00B862A2">
      <w:pPr>
        <w:pStyle w:val="a3"/>
        <w:shd w:val="clear" w:color="auto" w:fill="FFFFFF"/>
        <w:spacing w:before="0" w:beforeAutospacing="0" w:after="0" w:afterAutospacing="0"/>
        <w:ind w:firstLine="708"/>
        <w:jc w:val="both"/>
        <w:rPr>
          <w:sz w:val="28"/>
          <w:szCs w:val="28"/>
        </w:rPr>
      </w:pPr>
      <w:r w:rsidRPr="009B5134">
        <w:rPr>
          <w:sz w:val="28"/>
          <w:szCs w:val="28"/>
        </w:rPr>
        <w:t xml:space="preserve">Декларации подавать не нужно, а </w:t>
      </w:r>
      <w:r w:rsidR="00B862A2">
        <w:rPr>
          <w:sz w:val="28"/>
          <w:szCs w:val="28"/>
        </w:rPr>
        <w:t xml:space="preserve">также предприниматели </w:t>
      </w:r>
      <w:r w:rsidRPr="009B5134">
        <w:rPr>
          <w:sz w:val="28"/>
          <w:szCs w:val="28"/>
        </w:rPr>
        <w:t>освобождены от необходимости заводить кассовый аппарат. По запросу покупателя предприниматель может выдавать документ, подтверждающий прием денежных средств, и этого достаточно.</w:t>
      </w:r>
    </w:p>
    <w:p w:rsidR="009B5134" w:rsidRPr="009B5134" w:rsidRDefault="009B5134" w:rsidP="00B862A2">
      <w:pPr>
        <w:pStyle w:val="a3"/>
        <w:shd w:val="clear" w:color="auto" w:fill="FFFFFF"/>
        <w:spacing w:before="0" w:beforeAutospacing="0" w:after="0" w:afterAutospacing="0"/>
        <w:ind w:firstLine="708"/>
        <w:jc w:val="both"/>
        <w:rPr>
          <w:sz w:val="28"/>
          <w:szCs w:val="28"/>
        </w:rPr>
      </w:pPr>
      <w:r w:rsidRPr="009B5134">
        <w:rPr>
          <w:sz w:val="28"/>
          <w:szCs w:val="28"/>
        </w:rPr>
        <w:t>В связи с особенностью патентной системы налогообложения предприниматель, решивший открыть параллельный бизнес в соседнем регионе, должен будет получить на него новый патент. Это касается случаев, когда виды деятельности не совпадают.</w:t>
      </w:r>
    </w:p>
    <w:p w:rsidR="009B5134" w:rsidRPr="009B5134" w:rsidRDefault="009B5134" w:rsidP="00B862A2">
      <w:pPr>
        <w:pStyle w:val="a3"/>
        <w:shd w:val="clear" w:color="auto" w:fill="FFFFFF"/>
        <w:spacing w:before="0" w:beforeAutospacing="0" w:after="0" w:afterAutospacing="0"/>
        <w:ind w:firstLine="708"/>
        <w:jc w:val="both"/>
        <w:rPr>
          <w:sz w:val="28"/>
          <w:szCs w:val="28"/>
        </w:rPr>
      </w:pPr>
      <w:r w:rsidRPr="009B5134">
        <w:rPr>
          <w:sz w:val="28"/>
          <w:szCs w:val="28"/>
        </w:rPr>
        <w:t xml:space="preserve">Организационные недостатки ПСН: налоговая следит, чтобы полученная прибыль ИП не превысила 60 млн руб. за год, а число сотрудников не может быть больше 15 человек. </w:t>
      </w:r>
    </w:p>
    <w:p w:rsidR="000A21E3" w:rsidRPr="000A21E3" w:rsidRDefault="000A21E3" w:rsidP="00B862A2">
      <w:pPr>
        <w:pStyle w:val="a3"/>
        <w:spacing w:before="0" w:beforeAutospacing="0" w:after="0" w:afterAutospacing="0"/>
        <w:ind w:firstLine="708"/>
        <w:jc w:val="both"/>
        <w:rPr>
          <w:sz w:val="28"/>
          <w:szCs w:val="28"/>
        </w:rPr>
      </w:pPr>
      <w:r w:rsidRPr="000A21E3">
        <w:rPr>
          <w:sz w:val="28"/>
          <w:szCs w:val="28"/>
        </w:rPr>
        <w:t>На территории Республики Алтай патентная система налогообложения введена Законом Республики Алтай от 16.11.2012</w:t>
      </w:r>
      <w:r w:rsidR="00DB554E">
        <w:rPr>
          <w:sz w:val="28"/>
          <w:szCs w:val="28"/>
        </w:rPr>
        <w:t xml:space="preserve"> г.</w:t>
      </w:r>
      <w:r w:rsidRPr="000A21E3">
        <w:rPr>
          <w:sz w:val="28"/>
          <w:szCs w:val="28"/>
        </w:rPr>
        <w:t> </w:t>
      </w:r>
      <w:hyperlink r:id="rId4" w:history="1">
        <w:r w:rsidRPr="000A21E3">
          <w:rPr>
            <w:rStyle w:val="a4"/>
            <w:color w:val="auto"/>
            <w:sz w:val="28"/>
            <w:szCs w:val="28"/>
            <w:u w:val="none"/>
          </w:rPr>
          <w:t>№ 58-РЗ</w:t>
        </w:r>
      </w:hyperlink>
      <w:r w:rsidRPr="000A21E3">
        <w:rPr>
          <w:sz w:val="28"/>
          <w:szCs w:val="28"/>
        </w:rPr>
        <w:t>, которым установлены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 территории Республики Алтай.</w:t>
      </w:r>
    </w:p>
    <w:p w:rsidR="000A21E3" w:rsidRPr="000A21E3" w:rsidRDefault="000A21E3" w:rsidP="00B862A2">
      <w:pPr>
        <w:pStyle w:val="a3"/>
        <w:shd w:val="clear" w:color="auto" w:fill="FFFFFF"/>
        <w:spacing w:before="0" w:beforeAutospacing="0" w:after="0" w:afterAutospacing="0"/>
        <w:jc w:val="both"/>
        <w:rPr>
          <w:sz w:val="28"/>
          <w:szCs w:val="28"/>
        </w:rPr>
      </w:pPr>
      <w:r w:rsidRPr="000A21E3">
        <w:rPr>
          <w:sz w:val="28"/>
          <w:szCs w:val="28"/>
        </w:rPr>
        <w:t>Для впервые зарегистрированных налогоплательщиков - индивидуальных предпринимателей в соответствии с Законом Республики Алтай от 23.11.2015</w:t>
      </w:r>
      <w:r w:rsidR="00DB554E">
        <w:rPr>
          <w:sz w:val="28"/>
          <w:szCs w:val="28"/>
        </w:rPr>
        <w:t xml:space="preserve"> г. </w:t>
      </w:r>
      <w:hyperlink r:id="rId5" w:history="1">
        <w:r w:rsidRPr="000A21E3">
          <w:rPr>
            <w:rStyle w:val="a4"/>
            <w:color w:val="auto"/>
            <w:sz w:val="28"/>
            <w:szCs w:val="28"/>
            <w:u w:val="none"/>
          </w:rPr>
          <w:t>№ 71-РЗ</w:t>
        </w:r>
      </w:hyperlink>
      <w:r w:rsidR="00DB554E">
        <w:rPr>
          <w:sz w:val="28"/>
          <w:szCs w:val="28"/>
        </w:rPr>
        <w:t> </w:t>
      </w:r>
      <w:r w:rsidRPr="000A21E3">
        <w:rPr>
          <w:sz w:val="28"/>
          <w:szCs w:val="28"/>
        </w:rPr>
        <w:t>установлена налоговая ставка 0% при применении патентной системы налогообложения.</w:t>
      </w:r>
    </w:p>
    <w:p w:rsidR="000A21E3" w:rsidRPr="000A21E3" w:rsidRDefault="000A21E3">
      <w:pPr>
        <w:rPr>
          <w:rFonts w:ascii="Times New Roman" w:hAnsi="Times New Roman" w:cs="Times New Roman"/>
          <w:sz w:val="28"/>
          <w:szCs w:val="28"/>
        </w:rPr>
      </w:pPr>
      <w:bookmarkStart w:id="0" w:name="_GoBack"/>
      <w:bookmarkEnd w:id="0"/>
    </w:p>
    <w:sectPr w:rsidR="000A21E3" w:rsidRPr="000A21E3" w:rsidSect="00B862A2">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A5"/>
    <w:rsid w:val="000A21E3"/>
    <w:rsid w:val="00201771"/>
    <w:rsid w:val="00221355"/>
    <w:rsid w:val="002E11A5"/>
    <w:rsid w:val="00866382"/>
    <w:rsid w:val="00985477"/>
    <w:rsid w:val="009B5134"/>
    <w:rsid w:val="00A961B0"/>
    <w:rsid w:val="00AD0971"/>
    <w:rsid w:val="00B862A2"/>
    <w:rsid w:val="00C62251"/>
    <w:rsid w:val="00DB554E"/>
    <w:rsid w:val="00F93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3FA3F-4F57-4B15-B5A5-C35F2F04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622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21E3"/>
    <w:rPr>
      <w:color w:val="0000FF"/>
      <w:u w:val="single"/>
    </w:rPr>
  </w:style>
  <w:style w:type="character" w:styleId="a5">
    <w:name w:val="Strong"/>
    <w:basedOn w:val="a0"/>
    <w:uiPriority w:val="22"/>
    <w:qFormat/>
    <w:rsid w:val="009B5134"/>
    <w:rPr>
      <w:b/>
      <w:bCs/>
    </w:rPr>
  </w:style>
  <w:style w:type="paragraph" w:styleId="a6">
    <w:name w:val="Balloon Text"/>
    <w:basedOn w:val="a"/>
    <w:link w:val="a7"/>
    <w:uiPriority w:val="99"/>
    <w:semiHidden/>
    <w:unhideWhenUsed/>
    <w:rsid w:val="00DB55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554E"/>
    <w:rPr>
      <w:rFonts w:ascii="Segoe UI" w:hAnsi="Segoe UI" w:cs="Segoe UI"/>
      <w:sz w:val="18"/>
      <w:szCs w:val="18"/>
    </w:rPr>
  </w:style>
  <w:style w:type="character" w:customStyle="1" w:styleId="20">
    <w:name w:val="Заголовок 2 Знак"/>
    <w:basedOn w:val="a0"/>
    <w:link w:val="2"/>
    <w:uiPriority w:val="9"/>
    <w:rsid w:val="00C6225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4981">
      <w:bodyDiv w:val="1"/>
      <w:marLeft w:val="0"/>
      <w:marRight w:val="0"/>
      <w:marTop w:val="0"/>
      <w:marBottom w:val="0"/>
      <w:divBdr>
        <w:top w:val="none" w:sz="0" w:space="0" w:color="auto"/>
        <w:left w:val="none" w:sz="0" w:space="0" w:color="auto"/>
        <w:bottom w:val="none" w:sz="0" w:space="0" w:color="auto"/>
        <w:right w:val="none" w:sz="0" w:space="0" w:color="auto"/>
      </w:divBdr>
      <w:divsChild>
        <w:div w:id="1378318221">
          <w:marLeft w:val="0"/>
          <w:marRight w:val="0"/>
          <w:marTop w:val="300"/>
          <w:marBottom w:val="300"/>
          <w:divBdr>
            <w:top w:val="none" w:sz="0" w:space="0" w:color="auto"/>
            <w:left w:val="none" w:sz="0" w:space="0" w:color="auto"/>
            <w:bottom w:val="none" w:sz="0" w:space="0" w:color="auto"/>
            <w:right w:val="none" w:sz="0" w:space="0" w:color="auto"/>
          </w:divBdr>
          <w:divsChild>
            <w:div w:id="4833572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2049430">
      <w:bodyDiv w:val="1"/>
      <w:marLeft w:val="0"/>
      <w:marRight w:val="0"/>
      <w:marTop w:val="0"/>
      <w:marBottom w:val="0"/>
      <w:divBdr>
        <w:top w:val="none" w:sz="0" w:space="0" w:color="auto"/>
        <w:left w:val="none" w:sz="0" w:space="0" w:color="auto"/>
        <w:bottom w:val="none" w:sz="0" w:space="0" w:color="auto"/>
        <w:right w:val="none" w:sz="0" w:space="0" w:color="auto"/>
      </w:divBdr>
    </w:div>
    <w:div w:id="20834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log.gov.ru/rn04/about_fts/docs/5821069/" TargetMode="External"/><Relationship Id="rId4" Type="http://schemas.openxmlformats.org/officeDocument/2006/relationships/hyperlink" Target="https://www.nalog.gov.ru/rn04/about_fts/docs/5796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8</cp:revision>
  <cp:lastPrinted>2023-04-04T11:24:00Z</cp:lastPrinted>
  <dcterms:created xsi:type="dcterms:W3CDTF">2023-04-04T10:50:00Z</dcterms:created>
  <dcterms:modified xsi:type="dcterms:W3CDTF">2023-04-05T05:41:00Z</dcterms:modified>
</cp:coreProperties>
</file>